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2C8F1">
      <w:pPr>
        <w:jc w:val="center"/>
        <w:rPr>
          <w:sz w:val="24"/>
        </w:rPr>
      </w:pPr>
      <w:bookmarkStart w:id="0" w:name="_GoBack"/>
      <w:r>
        <w:rPr>
          <w:rFonts w:hint="eastAsia"/>
          <w:b/>
          <w:bCs/>
          <w:sz w:val="24"/>
          <w:lang w:val="en-US" w:eastAsia="zh-CN"/>
        </w:rPr>
        <w:t>经管</w:t>
      </w:r>
      <w:r>
        <w:rPr>
          <w:rFonts w:hint="eastAsia"/>
          <w:b/>
          <w:bCs/>
          <w:sz w:val="24"/>
        </w:rPr>
        <w:t>学院桌椅等</w:t>
      </w:r>
      <w:r>
        <w:rPr>
          <w:rFonts w:hint="eastAsia"/>
          <w:b/>
          <w:bCs/>
          <w:sz w:val="24"/>
          <w:lang w:val="en-US" w:eastAsia="zh-CN"/>
        </w:rPr>
        <w:t>家具</w:t>
      </w:r>
      <w:r>
        <w:rPr>
          <w:rFonts w:hint="eastAsia"/>
          <w:b/>
          <w:bCs/>
          <w:sz w:val="24"/>
        </w:rPr>
        <w:t>采购清单</w:t>
      </w:r>
      <w:bookmarkEnd w:id="0"/>
    </w:p>
    <w:tbl>
      <w:tblPr>
        <w:tblStyle w:val="2"/>
        <w:tblW w:w="9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032"/>
        <w:gridCol w:w="6000"/>
        <w:gridCol w:w="984"/>
        <w:gridCol w:w="834"/>
        <w:gridCol w:w="699"/>
      </w:tblGrid>
      <w:tr w14:paraId="74C70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vAlign w:val="center"/>
          </w:tcPr>
          <w:p w14:paraId="1CB4182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DC53F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商品名称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4EE3DD3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技术规格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C95A9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数量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4041EA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配套</w:t>
            </w:r>
          </w:p>
        </w:tc>
        <w:tc>
          <w:tcPr>
            <w:tcW w:w="699" w:type="dxa"/>
            <w:shd w:val="clear" w:color="auto" w:fill="auto"/>
            <w:vAlign w:val="center"/>
          </w:tcPr>
          <w:p w14:paraId="1FA0BD8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安装地点</w:t>
            </w:r>
          </w:p>
        </w:tc>
      </w:tr>
      <w:tr w14:paraId="3111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noWrap/>
            <w:vAlign w:val="center"/>
          </w:tcPr>
          <w:p w14:paraId="7EF778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11E30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椅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0379B5D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扶手高度：300-365mm；坐垫宽度：540mm；坐垫到地距离：480-560mm；坐垫厚度：160mm；靠背高度：880mm。</w:t>
            </w:r>
          </w:p>
          <w:p w14:paraId="5AA9269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、背框：采用全新环保PP+纤塑料一次注塑成型。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、网布：采用透气双层条纹网布。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、坐垫：木板粘贴普通绵，面料采用透气双层条纹网布。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、架子：采用管壁厚1.2mm、20*32异形管，表面经过除锈处理后做电镀工艺。</w:t>
            </w:r>
          </w:p>
          <w:p w14:paraId="211A38D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、扶手面：采用环保PP+纤塑料注塑成型，长扶手。  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C5168F2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34" w:type="dxa"/>
            <w:vMerge w:val="restart"/>
            <w:shd w:val="clear" w:color="auto" w:fill="auto"/>
            <w:vAlign w:val="center"/>
          </w:tcPr>
          <w:p w14:paraId="75B034F2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含搬运、组装、调试、辅材</w:t>
            </w:r>
          </w:p>
        </w:tc>
        <w:tc>
          <w:tcPr>
            <w:tcW w:w="699" w:type="dxa"/>
            <w:vMerge w:val="restart"/>
            <w:shd w:val="clear" w:color="auto" w:fill="auto"/>
            <w:vAlign w:val="center"/>
          </w:tcPr>
          <w:p w14:paraId="222A682C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产教融合大楼</w:t>
            </w:r>
          </w:p>
        </w:tc>
      </w:tr>
      <w:tr w14:paraId="39B44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noWrap/>
            <w:vAlign w:val="center"/>
          </w:tcPr>
          <w:p w14:paraId="6A223E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CCE24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会议室条桌（主席台）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2A8D1DD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1、规格：尺寸不小于1200*500*800mm，≥两人位。</w:t>
            </w:r>
          </w:p>
          <w:p w14:paraId="07FA9EA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2、基材：选用优等绿色环保型中密度纤维板，内结合强度≥0.45MPa，甲醛释放量符合GB18580-2017标准。</w:t>
            </w:r>
          </w:p>
          <w:p w14:paraId="64593FD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3、木皮：胡桃木皮贴面，经过7-9道涂研工艺处理，具有防潮、强度大、韧性好、耐磨损、抛光性好、木纹清晰、优美自然等特点。 </w:t>
            </w:r>
          </w:p>
          <w:p w14:paraId="2A487BB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4、油漆：环保PU净味漆，绿色环保，引进先进油漆工艺，五底三面，透明度高，色泽柔和，手感良好。</w:t>
            </w:r>
          </w:p>
          <w:p w14:paraId="34092C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5、粘胶：高级环保胶粘剂。</w:t>
            </w:r>
          </w:p>
          <w:p w14:paraId="01A743F7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6、配件：优质五金配件。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1E82060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34" w:type="dxa"/>
            <w:vMerge w:val="continue"/>
            <w:tcBorders/>
            <w:shd w:val="clear" w:color="auto" w:fill="auto"/>
            <w:vAlign w:val="center"/>
          </w:tcPr>
          <w:p w14:paraId="0D15976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vMerge w:val="continue"/>
            <w:tcBorders/>
            <w:shd w:val="clear" w:color="auto" w:fill="auto"/>
            <w:vAlign w:val="center"/>
          </w:tcPr>
          <w:p w14:paraId="375EDAE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667A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noWrap/>
            <w:vAlign w:val="center"/>
          </w:tcPr>
          <w:p w14:paraId="5ACB31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DBBD3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会议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椅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5B1E957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尺寸不小于600mm*610mm*1000mm。</w:t>
            </w:r>
          </w:p>
          <w:p w14:paraId="56EA743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进口一级黑色环保西皮面料，面皮透气性好，拉力强不易腐烂变形。（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投标时提供第三方检测机构出具的检测报告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复印件加盖单位公章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，检测项目至少包含：游离甲醛未检出，禁用偶氮染料未检出，涂层粘着牢度≥10.0N/10mm，气味≤2级；感官要求合格；五氯苯酚、邻苯基苯酚未检出；撕裂力≥20N，摩擦色牢度干擦（500 次）≥4 级，碱性汗液（80 次）≥4 级，湿擦（250 次）≥4 级。）</w:t>
            </w:r>
          </w:p>
          <w:p w14:paraId="09071FD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高密度海绵，密度大于32密度持久不变形。回弹力快。</w:t>
            </w:r>
          </w:p>
          <w:p w14:paraId="010A15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木架采用橡木木架，经高温防腐处理含水量低于8%。</w:t>
            </w:r>
          </w:p>
          <w:p w14:paraId="033522E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油漆采用大宝环保油漆两底漆四面漆，透明度高，色泽柔和，手感良好。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3DD4C009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34" w:type="dxa"/>
            <w:vMerge w:val="continue"/>
            <w:tcBorders/>
            <w:shd w:val="clear" w:color="auto" w:fill="auto"/>
            <w:vAlign w:val="center"/>
          </w:tcPr>
          <w:p w14:paraId="1FF8840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tcBorders/>
            <w:shd w:val="clear" w:color="auto" w:fill="auto"/>
            <w:vAlign w:val="center"/>
          </w:tcPr>
          <w:p w14:paraId="4FCB8B5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7ACE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noWrap/>
            <w:vAlign w:val="center"/>
          </w:tcPr>
          <w:p w14:paraId="1809FE0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555AC4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会客沙发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126ACBE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1、规格：不小于1100*850*950mm，单人位。</w:t>
            </w:r>
          </w:p>
          <w:p w14:paraId="475F948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、内部框架采用木质，结实稳固耐用。面料采用皮革料，耐磨透气，具有柔软亲肤透气性好的优点，密封车线，牢固不易撕扯，不易变形，整齐美观。坐垫靠背符合人体工学设计，高密度海绵，贴合背部，倚靠舒适。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投标时提供第三方检测机构出具的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“海绵”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检测报告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复印件加盖单位公章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，检测项目至少包含：单位面积热释放速率峰值≤400kW/m²；平均燃烧时间≤30s；平均燃烧高度≤250mm。）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B5F7369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834" w:type="dxa"/>
            <w:vMerge w:val="continue"/>
            <w:tcBorders/>
            <w:shd w:val="clear" w:color="auto" w:fill="auto"/>
            <w:vAlign w:val="center"/>
          </w:tcPr>
          <w:p w14:paraId="374124C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99" w:type="dxa"/>
            <w:vMerge w:val="continue"/>
            <w:tcBorders/>
            <w:shd w:val="clear" w:color="auto" w:fill="auto"/>
            <w:vAlign w:val="center"/>
          </w:tcPr>
          <w:p w14:paraId="5F03141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223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noWrap/>
            <w:vAlign w:val="center"/>
          </w:tcPr>
          <w:p w14:paraId="43083F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C4988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茶水柜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7FFFAD0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1、规格：尺寸不小于长800mm，深400mm，高800mm。</w:t>
            </w:r>
          </w:p>
          <w:p w14:paraId="22F2DEE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2、基材：选用优等绿色环保型中密度纤维板，内结合强度≥0.45MPa，甲醛释放量符合GB18580-2017标准。</w:t>
            </w:r>
          </w:p>
          <w:p w14:paraId="335C25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3、木皮：胡桃木皮贴面，经过7-9道涂研工艺处理，具有防潮、强度大、韧性好、耐磨损、抛光性好、木纹清晰、优美自然等特点。 </w:t>
            </w:r>
          </w:p>
          <w:p w14:paraId="1C4F315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4、油漆：环保PU净味漆，绿色环保，引进先进油漆工艺，五底三面，透明度高，色泽柔和，手感良好。</w:t>
            </w:r>
          </w:p>
          <w:p w14:paraId="366888AD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5、粘胶：高级环保胶粘剂。</w:t>
            </w:r>
          </w:p>
          <w:p w14:paraId="32F9F6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6、配件：优质五金配件。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2E20653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34" w:type="dxa"/>
            <w:vMerge w:val="continue"/>
            <w:tcBorders/>
            <w:shd w:val="clear" w:color="auto" w:fill="auto"/>
            <w:vAlign w:val="center"/>
          </w:tcPr>
          <w:p w14:paraId="15E8BFF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vMerge w:val="continue"/>
            <w:tcBorders/>
            <w:shd w:val="clear" w:color="auto" w:fill="auto"/>
            <w:vAlign w:val="center"/>
          </w:tcPr>
          <w:p w14:paraId="58AB4FD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77BC2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noWrap/>
            <w:vAlign w:val="center"/>
          </w:tcPr>
          <w:p w14:paraId="58F6ED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EF894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茶几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133B770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1、规格：尺寸不小于430*730*500mm。</w:t>
            </w:r>
          </w:p>
          <w:p w14:paraId="28F8C98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2、基材：环保型中密度纤维板,各种物理、化学性能指标均达到国标相关标准。</w:t>
            </w:r>
          </w:p>
          <w:p w14:paraId="4D996FC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3、木皮：优质天然胡桃木木皮贴面（厚度≥0.6mm），木皮纹理清晰自然，色泽一致；</w:t>
            </w:r>
          </w:p>
          <w:p w14:paraId="0825996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4、涂料：底、面漆均采用优质环保漆，漆膜硬度大于等于2H，透明度高，附着力强，色泽美观，不变色，光滑耐磨，手感好。</w:t>
            </w:r>
          </w:p>
          <w:p w14:paraId="4C99CD8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5、粘胶：优质环保粘合剂。</w:t>
            </w:r>
          </w:p>
          <w:p w14:paraId="7A88728B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6、配件：优质五金配件，均为不锈钢或镀铬件，其技术要求都符合国家、行业相关标准。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FFB452A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834" w:type="dxa"/>
            <w:vMerge w:val="continue"/>
            <w:tcBorders/>
            <w:shd w:val="clear" w:color="auto" w:fill="auto"/>
            <w:vAlign w:val="center"/>
          </w:tcPr>
          <w:p w14:paraId="4265EA6D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vMerge w:val="continue"/>
            <w:tcBorders/>
            <w:shd w:val="clear" w:color="auto" w:fill="auto"/>
            <w:vAlign w:val="center"/>
          </w:tcPr>
          <w:p w14:paraId="13D91C6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09B5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noWrap/>
            <w:vAlign w:val="center"/>
          </w:tcPr>
          <w:p w14:paraId="7A36D9F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DF4FD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档案架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78EDCBD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1、钢木结构，整体尺寸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不小于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高2000mm，宽450mm,长900mm。 </w:t>
            </w:r>
          </w:p>
          <w:p w14:paraId="31DF9E4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2、钢件部分采用优质冷轧钢板,表面静电喷塑，底盘厚度为≥1.2㎜，立柱厚度1.0mm,搁板、挂板、顶板、侧板、挡书条厚度0.8mm。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投标时提供第三方检测机构出具的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“冷轧钢板”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检测报告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复印件加盖单位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，检测项目至少包含：耐酸性、耐湿热性、耐盐雾性、硬度、耐腐蚀、冲击强度、可溶性金属含量、抑菌率(金黄色葡萄球菌、大肠杆菌、 肺炎克雷伯氏菌)≥99％；耐霉等级（黑曲霉、球毛壳霉、宛氏拟青霉）达 0 级。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）</w:t>
            </w:r>
          </w:p>
          <w:p w14:paraId="340CC60C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3、所有钢件焊接处应无脱焊、虚焊、焊穿、错位，表面波纹应均匀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</w:p>
          <w:p w14:paraId="18727E7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4、所有喷涂层应光滑均匀，色泽一致，应无流挂、疙瘩、皱皮、飞漆等缺陷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 </w:t>
            </w:r>
          </w:p>
          <w:p w14:paraId="3EACE56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 xml:space="preserve">5、木制部分：两侧护板采用木制，所有板面不变形、不开裂、无虫孔、无死结、无气味。 </w:t>
            </w:r>
          </w:p>
          <w:p w14:paraId="4A4BA6D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6、家具与木饰面生产过程中所用胶粘剂应为水基型胶粘剂，环保性能要求VOC含量≤150g/L，游离甲醛≤0.05g/kg。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83ED0E3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12</w:t>
            </w:r>
          </w:p>
        </w:tc>
        <w:tc>
          <w:tcPr>
            <w:tcW w:w="834" w:type="dxa"/>
            <w:vMerge w:val="continue"/>
            <w:tcBorders/>
            <w:shd w:val="clear" w:color="auto" w:fill="auto"/>
            <w:vAlign w:val="center"/>
          </w:tcPr>
          <w:p w14:paraId="38E6CF7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tcBorders/>
            <w:shd w:val="clear" w:color="auto" w:fill="auto"/>
            <w:vAlign w:val="center"/>
          </w:tcPr>
          <w:p w14:paraId="38C6BE3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55F1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noWrap/>
            <w:vAlign w:val="center"/>
          </w:tcPr>
          <w:p w14:paraId="7E2A044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30DE6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铁皮柜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308E565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规格: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尺寸不小于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1800*800*500mm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结构：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个门均配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可移动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隔板，柜门都带锁，锁具均采用优质锁。</w:t>
            </w:r>
          </w:p>
          <w:p w14:paraId="5CB11BE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钢板厚度：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不小于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0.6mm 冷轧板材料静电喷塑（裸板厚度）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。</w:t>
            </w:r>
          </w:p>
          <w:p w14:paraId="6536949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加工制造: 所有钣金件、机件加工后打磨毛刺，无裂纹及伤痕。所有焊拉件焊接牢固、焊痕光滑、平整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。</w:t>
            </w:r>
          </w:p>
          <w:p w14:paraId="52E0FDE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4、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表面处理：所有板件均进行清洗、除油、防锈、磷化等处理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。</w:t>
            </w:r>
          </w:p>
          <w:p w14:paraId="6B132670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5、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外观质量：各组合件表面光滑、平整、没有尖角、凸起。色泽一致，无流挂起粒、皱皮、露底剥落现象。漆面均匀光亮，无划伤。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5A2C1E7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834" w:type="dxa"/>
            <w:vMerge w:val="continue"/>
            <w:tcBorders/>
            <w:shd w:val="clear" w:color="auto" w:fill="auto"/>
            <w:vAlign w:val="center"/>
          </w:tcPr>
          <w:p w14:paraId="5CDAB86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99" w:type="dxa"/>
            <w:vMerge w:val="continue"/>
            <w:tcBorders/>
            <w:shd w:val="clear" w:color="auto" w:fill="auto"/>
            <w:vAlign w:val="center"/>
          </w:tcPr>
          <w:p w14:paraId="2A03E2D6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 w14:paraId="399B1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noWrap/>
            <w:vAlign w:val="center"/>
          </w:tcPr>
          <w:p w14:paraId="70A556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0BE2C44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折叠条桌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5C0D2B6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1、规格：尺寸不小于1200*450*800mm。</w:t>
            </w:r>
          </w:p>
          <w:p w14:paraId="622A5DA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2、面板：桌面采用25mm厚三聚氰胺板，跳色封边条纹；PVC封边，所用基材符合国家环保标准；（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投标时提供第三方检测机构出具的检测报告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复印件加盖单位公章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，检测内容至少须包含：抑菌率(金黄色葡萄球菌、大肠杆菌、 肺炎克雷伯氏菌、鼠伤寒沙门氏菌、铜绿假单胞菌)≥99％；有害物质苯、甲苯、二甲苯、TVOC、可迁移元素未检出，甲醛释放量≤0.05mg/m³。）</w:t>
            </w:r>
          </w:p>
          <w:p w14:paraId="45E09A5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3.立柱采用30*60的冷扎钢旦管，厚度1.2mm，激光机切割开料。底脚为壁厚2.0mm冷轧钢板冲压成型。表面经酸洗磷化除油除锈静电220度高温喷涂处理。</w:t>
            </w:r>
          </w:p>
          <w:p w14:paraId="21492FE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4.横梁为25*50mm冷扎钢方管，厚度1.2mm，高温静电喷粉。                                                                                                                                                                             5.书网为1.2mm厚优质圆管，高温静电喷粉。</w:t>
            </w:r>
          </w:p>
          <w:p w14:paraId="2AF4F41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6、脚轮：带锁定功能的万向轮。 </w:t>
            </w:r>
          </w:p>
          <w:p w14:paraId="7B1CB007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7、功能：机械折叠调节控制，可以倾斜折叠桌面；可多重方式任意组合，适用于各种大型场景8特点：外观高端大气、人字简约造型、配合精密、适合堆叠。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13BE9F1D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34" w:type="dxa"/>
            <w:vMerge w:val="continue"/>
            <w:tcBorders/>
            <w:shd w:val="clear" w:color="auto" w:fill="auto"/>
            <w:vAlign w:val="center"/>
          </w:tcPr>
          <w:p w14:paraId="5DB66CA5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vMerge w:val="continue"/>
            <w:tcBorders/>
            <w:shd w:val="clear" w:color="auto" w:fill="auto"/>
            <w:vAlign w:val="center"/>
          </w:tcPr>
          <w:p w14:paraId="5F5E8CD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37DD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noWrap/>
            <w:vAlign w:val="center"/>
          </w:tcPr>
          <w:p w14:paraId="7A2EC061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231DCC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会议桌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6BCBAF8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1、规格：尺寸不小于长6000*宽1800*高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0mm；</w:t>
            </w:r>
          </w:p>
          <w:p w14:paraId="74A8A1B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2、基材：选用优等绿色环保型中密度纤维板，内结合强度≥0.45MPa，甲醛释放量符合GB18580-2017标准。</w:t>
            </w:r>
          </w:p>
          <w:p w14:paraId="698E79BF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3、木皮：胡桃木皮贴面，经过7-9道涂研工艺处理，具有防潮、强度大、韧性好、耐磨损、抛光性好、木纹清晰、优美自然等特点。 </w:t>
            </w:r>
          </w:p>
          <w:p w14:paraId="4785DA3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4、油漆：环保PU净味漆，绿色环保，引进先进油漆工艺，五底三面，透明度高，色泽柔和，手感良好。</w:t>
            </w:r>
          </w:p>
          <w:p w14:paraId="0F12528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5、粘胶：高级环保胶粘剂。</w:t>
            </w:r>
          </w:p>
          <w:p w14:paraId="14CE93E8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6、配件：优质五金配件。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D86AC31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34" w:type="dxa"/>
            <w:vMerge w:val="continue"/>
            <w:tcBorders/>
            <w:shd w:val="clear" w:color="auto" w:fill="auto"/>
            <w:vAlign w:val="center"/>
          </w:tcPr>
          <w:p w14:paraId="1EF75AD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vMerge w:val="continue"/>
            <w:tcBorders/>
            <w:shd w:val="clear" w:color="auto" w:fill="auto"/>
            <w:vAlign w:val="center"/>
          </w:tcPr>
          <w:p w14:paraId="44090ED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04C77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16" w:type="dxa"/>
            <w:shd w:val="clear" w:color="auto" w:fill="auto"/>
            <w:noWrap/>
            <w:vAlign w:val="center"/>
          </w:tcPr>
          <w:p w14:paraId="6381AD4F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C0216F7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会议室条桌</w:t>
            </w:r>
          </w:p>
        </w:tc>
        <w:tc>
          <w:tcPr>
            <w:tcW w:w="6000" w:type="dxa"/>
            <w:shd w:val="clear" w:color="auto" w:fill="auto"/>
            <w:vAlign w:val="center"/>
          </w:tcPr>
          <w:p w14:paraId="15EFFE28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1、规格：尺寸不小于1600*600*800mm，≥两人位。</w:t>
            </w:r>
          </w:p>
          <w:p w14:paraId="6FAD335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2、基材：选用优等绿色环保型中密度纤维板，内结合强度≥0.45MPa，甲醛释放量符合GB18580-2017标准。</w:t>
            </w:r>
          </w:p>
          <w:p w14:paraId="2FD75320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 xml:space="preserve">3、木皮：胡桃木皮贴面，经过7-9道涂研工艺处理，具有防潮、强度大、韧性好、耐磨损、抛光性好、木纹清晰、优美自然等特点。 </w:t>
            </w:r>
          </w:p>
          <w:p w14:paraId="5ED690A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4、油漆：环保PU净味漆，绿色环保，引进先进油漆工艺，五底三面，透明度高，色泽柔和，手感良好。</w:t>
            </w:r>
          </w:p>
          <w:p w14:paraId="13F46FD9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5、粘胶：高级环保胶粘剂。</w:t>
            </w:r>
          </w:p>
          <w:p w14:paraId="26736AA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6、配件：优质五金配件。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08D84FF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34" w:type="dxa"/>
            <w:vMerge w:val="continue"/>
            <w:tcBorders/>
            <w:shd w:val="clear" w:color="auto" w:fill="auto"/>
            <w:vAlign w:val="center"/>
          </w:tcPr>
          <w:p w14:paraId="57893384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99" w:type="dxa"/>
            <w:vMerge w:val="continue"/>
            <w:tcBorders/>
            <w:shd w:val="clear" w:color="auto" w:fill="auto"/>
            <w:vAlign w:val="center"/>
          </w:tcPr>
          <w:p w14:paraId="45EF65B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 w14:paraId="340A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965" w:type="dxa"/>
            <w:gridSpan w:val="6"/>
            <w:tcBorders/>
            <w:shd w:val="clear" w:color="auto" w:fill="auto"/>
            <w:noWrap/>
            <w:vAlign w:val="center"/>
          </w:tcPr>
          <w:p w14:paraId="51D5075D"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最高限价：48100元</w:t>
            </w:r>
          </w:p>
        </w:tc>
      </w:tr>
    </w:tbl>
    <w:p w14:paraId="499CAACA">
      <w:pPr>
        <w:jc w:val="left"/>
      </w:pPr>
    </w:p>
    <w:p w14:paraId="2D976D9F"/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217C1"/>
    <w:rsid w:val="018A3E8D"/>
    <w:rsid w:val="046335B3"/>
    <w:rsid w:val="054F7A58"/>
    <w:rsid w:val="067B6617"/>
    <w:rsid w:val="07892FF8"/>
    <w:rsid w:val="0CDB6D12"/>
    <w:rsid w:val="10483995"/>
    <w:rsid w:val="12785F04"/>
    <w:rsid w:val="12DE3100"/>
    <w:rsid w:val="142A5F5E"/>
    <w:rsid w:val="145B440F"/>
    <w:rsid w:val="151D03E9"/>
    <w:rsid w:val="16656CCB"/>
    <w:rsid w:val="16EF5F5E"/>
    <w:rsid w:val="17303579"/>
    <w:rsid w:val="18385278"/>
    <w:rsid w:val="18677926"/>
    <w:rsid w:val="1A7F6735"/>
    <w:rsid w:val="2070105C"/>
    <w:rsid w:val="21543086"/>
    <w:rsid w:val="21CC293B"/>
    <w:rsid w:val="23FC7BD5"/>
    <w:rsid w:val="24E629F5"/>
    <w:rsid w:val="258B7700"/>
    <w:rsid w:val="266F2CD3"/>
    <w:rsid w:val="289D7712"/>
    <w:rsid w:val="2BDE66F0"/>
    <w:rsid w:val="2D906CAA"/>
    <w:rsid w:val="2DF910F3"/>
    <w:rsid w:val="2EF828F1"/>
    <w:rsid w:val="304E5E17"/>
    <w:rsid w:val="30BA4B41"/>
    <w:rsid w:val="30F727F8"/>
    <w:rsid w:val="311F08C7"/>
    <w:rsid w:val="31734660"/>
    <w:rsid w:val="3290169B"/>
    <w:rsid w:val="334D713D"/>
    <w:rsid w:val="3450089B"/>
    <w:rsid w:val="34AC40AC"/>
    <w:rsid w:val="37B270C8"/>
    <w:rsid w:val="3A0D10ED"/>
    <w:rsid w:val="3DAB7EEE"/>
    <w:rsid w:val="3DEE4CAE"/>
    <w:rsid w:val="3EE7776A"/>
    <w:rsid w:val="422F06AA"/>
    <w:rsid w:val="436D5948"/>
    <w:rsid w:val="44C30B5F"/>
    <w:rsid w:val="44DF094E"/>
    <w:rsid w:val="4598212E"/>
    <w:rsid w:val="46A95855"/>
    <w:rsid w:val="4873375D"/>
    <w:rsid w:val="4BB9009A"/>
    <w:rsid w:val="4ED5671C"/>
    <w:rsid w:val="4F7B37C6"/>
    <w:rsid w:val="54597DB8"/>
    <w:rsid w:val="55A752DE"/>
    <w:rsid w:val="583741D6"/>
    <w:rsid w:val="58DB626E"/>
    <w:rsid w:val="5A741A4D"/>
    <w:rsid w:val="5A9D5D40"/>
    <w:rsid w:val="5AA4388D"/>
    <w:rsid w:val="5ABC3D13"/>
    <w:rsid w:val="5BB217C1"/>
    <w:rsid w:val="5C681D25"/>
    <w:rsid w:val="5D58776F"/>
    <w:rsid w:val="5EB471D6"/>
    <w:rsid w:val="5EC24654"/>
    <w:rsid w:val="60282C8F"/>
    <w:rsid w:val="61C17BC0"/>
    <w:rsid w:val="626B1209"/>
    <w:rsid w:val="62A31D39"/>
    <w:rsid w:val="640E000C"/>
    <w:rsid w:val="69026C84"/>
    <w:rsid w:val="6AA429C8"/>
    <w:rsid w:val="6B561F32"/>
    <w:rsid w:val="6BFE5279"/>
    <w:rsid w:val="6C546579"/>
    <w:rsid w:val="6FA42993"/>
    <w:rsid w:val="701A02F6"/>
    <w:rsid w:val="77FC239D"/>
    <w:rsid w:val="78194863"/>
    <w:rsid w:val="7AF004AA"/>
    <w:rsid w:val="7B355C0F"/>
    <w:rsid w:val="7C850AE0"/>
    <w:rsid w:val="7DE5488A"/>
    <w:rsid w:val="7EBE2FDB"/>
    <w:rsid w:val="7FB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2025-03-25T01:56:00Z</dcterms:created>
  <dc:creator>WPS_1651131305</dc:creator>
  <cp:lastModifiedBy>WPS_1651131305</cp:lastModifiedBy>
  <dcterms:modified xsi:type="dcterms:W3CDTF">2025-03-25T02:21:04Z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A9E8CF139938447495D0EC342F34B0D5_11</vt:lpwstr>
  </property>
  <property fmtid="{D5CDD505-2E9C-101B-9397-08002B2CF9AE}" pid="4" name="KSOTemplateDocerSaveRecord">
    <vt:lpwstr>eyJoZGlkIjoiODYxNDQwYjljMzhlYjk4YjViODFhYTgwMWM1YzcwNzciLCJ1c2VySWQiOiIxMzY0NDUxNjc3In0=</vt:lpwstr>
  </property>
</Properties>
</file>